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32E" w:rsidRPr="006E15A9" w:rsidRDefault="006E15A9">
      <w:pPr>
        <w:rPr>
          <w:rFonts w:ascii="Times New Roman" w:hAnsi="Times New Roman" w:cs="Times New Roman"/>
          <w:sz w:val="28"/>
          <w:szCs w:val="28"/>
        </w:rPr>
      </w:pPr>
      <w:r w:rsidRPr="006E15A9">
        <w:rPr>
          <w:rFonts w:ascii="Times New Roman" w:hAnsi="Times New Roman" w:cs="Times New Roman"/>
          <w:sz w:val="28"/>
          <w:szCs w:val="28"/>
        </w:rPr>
        <w:t>10 класс. Структура непроизводственной сферы.</w:t>
      </w:r>
    </w:p>
    <w:p w:rsidR="006E15A9" w:rsidRDefault="006E15A9">
      <w:pPr>
        <w:rPr>
          <w:rFonts w:ascii="Times New Roman" w:hAnsi="Times New Roman" w:cs="Times New Roman"/>
          <w:sz w:val="28"/>
          <w:szCs w:val="28"/>
        </w:rPr>
      </w:pPr>
      <w:r w:rsidRPr="006E15A9">
        <w:rPr>
          <w:rFonts w:ascii="Times New Roman" w:hAnsi="Times New Roman" w:cs="Times New Roman"/>
          <w:sz w:val="28"/>
          <w:szCs w:val="28"/>
        </w:rPr>
        <w:t>Дополните таблицу недостающими элементами:</w:t>
      </w:r>
    </w:p>
    <w:p w:rsidR="006E15A9" w:rsidRPr="006E15A9" w:rsidRDefault="006E15A9" w:rsidP="006E15A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E15A9">
        <w:rPr>
          <w:rFonts w:ascii="Times New Roman" w:hAnsi="Times New Roman" w:cs="Times New Roman"/>
          <w:i/>
          <w:sz w:val="28"/>
          <w:szCs w:val="28"/>
        </w:rPr>
        <w:t>Структура непроизводственной сферы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3827"/>
      </w:tblGrid>
      <w:tr w:rsidR="00CB3A0C" w:rsidTr="00CB3A0C">
        <w:tc>
          <w:tcPr>
            <w:tcW w:w="3794" w:type="dxa"/>
            <w:vMerge w:val="restart"/>
          </w:tcPr>
          <w:p w:rsidR="00CB3A0C" w:rsidRDefault="00CB3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Социально-бытовая сфера</w:t>
            </w:r>
          </w:p>
        </w:tc>
        <w:tc>
          <w:tcPr>
            <w:tcW w:w="3827" w:type="dxa"/>
          </w:tcPr>
          <w:p w:rsidR="00CB3A0C" w:rsidRDefault="00CB3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  <w:p w:rsidR="00CB3A0C" w:rsidRDefault="00CB3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A0C" w:rsidTr="00CB3A0C">
        <w:tc>
          <w:tcPr>
            <w:tcW w:w="3794" w:type="dxa"/>
            <w:vMerge/>
          </w:tcPr>
          <w:p w:rsidR="00CB3A0C" w:rsidRDefault="00CB3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B3A0C" w:rsidRDefault="00CB3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A0C" w:rsidTr="00CB3A0C">
        <w:tc>
          <w:tcPr>
            <w:tcW w:w="3794" w:type="dxa"/>
            <w:vMerge/>
          </w:tcPr>
          <w:p w:rsidR="00CB3A0C" w:rsidRDefault="00CB3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B3A0C" w:rsidRDefault="00CB3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A0C" w:rsidTr="00CB3A0C">
        <w:tc>
          <w:tcPr>
            <w:tcW w:w="3794" w:type="dxa"/>
            <w:vMerge/>
          </w:tcPr>
          <w:p w:rsidR="00CB3A0C" w:rsidRDefault="00CB3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B3A0C" w:rsidRDefault="00CB3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Пассажирский транспорт</w:t>
            </w:r>
          </w:p>
        </w:tc>
      </w:tr>
      <w:tr w:rsidR="00CB3A0C" w:rsidTr="00CB3A0C">
        <w:tc>
          <w:tcPr>
            <w:tcW w:w="3794" w:type="dxa"/>
            <w:vMerge/>
          </w:tcPr>
          <w:p w:rsidR="00CB3A0C" w:rsidRDefault="00CB3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B3A0C" w:rsidRDefault="00CB3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A0C" w:rsidTr="00CB3A0C">
        <w:tc>
          <w:tcPr>
            <w:tcW w:w="3794" w:type="dxa"/>
            <w:vMerge/>
            <w:tcBorders>
              <w:bottom w:val="single" w:sz="24" w:space="0" w:color="auto"/>
            </w:tcBorders>
          </w:tcPr>
          <w:p w:rsidR="00CB3A0C" w:rsidRDefault="00CB3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bottom w:val="single" w:sz="24" w:space="0" w:color="auto"/>
            </w:tcBorders>
          </w:tcPr>
          <w:p w:rsidR="00CB3A0C" w:rsidRDefault="00CB3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A0C" w:rsidTr="00CB3A0C">
        <w:tc>
          <w:tcPr>
            <w:tcW w:w="3794" w:type="dxa"/>
            <w:vMerge w:val="restart"/>
            <w:tcBorders>
              <w:top w:val="single" w:sz="24" w:space="0" w:color="auto"/>
            </w:tcBorders>
          </w:tcPr>
          <w:p w:rsidR="00CB3A0C" w:rsidRDefault="00CB3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Социально-культурная сфера</w:t>
            </w:r>
          </w:p>
        </w:tc>
        <w:tc>
          <w:tcPr>
            <w:tcW w:w="3827" w:type="dxa"/>
            <w:tcBorders>
              <w:top w:val="single" w:sz="24" w:space="0" w:color="auto"/>
            </w:tcBorders>
          </w:tcPr>
          <w:p w:rsidR="00CB3A0C" w:rsidRDefault="00CB3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</w:tr>
      <w:tr w:rsidR="00CB3A0C" w:rsidTr="00CB3A0C">
        <w:tc>
          <w:tcPr>
            <w:tcW w:w="3794" w:type="dxa"/>
            <w:vMerge/>
          </w:tcPr>
          <w:p w:rsidR="00CB3A0C" w:rsidRDefault="00CB3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B3A0C" w:rsidRDefault="00CB3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A0C" w:rsidTr="00CB3A0C">
        <w:tc>
          <w:tcPr>
            <w:tcW w:w="3794" w:type="dxa"/>
            <w:vMerge/>
          </w:tcPr>
          <w:p w:rsidR="00CB3A0C" w:rsidRDefault="00CB3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B3A0C" w:rsidRDefault="00CB3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A0C" w:rsidTr="00CB3A0C">
        <w:tc>
          <w:tcPr>
            <w:tcW w:w="3794" w:type="dxa"/>
            <w:vMerge/>
          </w:tcPr>
          <w:p w:rsidR="00CB3A0C" w:rsidRDefault="00CB3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B3A0C" w:rsidRDefault="00CB3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</w:tr>
      <w:tr w:rsidR="00CB3A0C" w:rsidTr="00CB3A0C">
        <w:tc>
          <w:tcPr>
            <w:tcW w:w="3794" w:type="dxa"/>
            <w:vMerge/>
          </w:tcPr>
          <w:p w:rsidR="00CB3A0C" w:rsidRDefault="00CB3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B3A0C" w:rsidRDefault="00CB3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15A9" w:rsidRPr="006E15A9" w:rsidRDefault="006E15A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E15A9" w:rsidRPr="006E1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5A9"/>
    <w:rsid w:val="002E097A"/>
    <w:rsid w:val="00562B29"/>
    <w:rsid w:val="006B732E"/>
    <w:rsid w:val="006E15A9"/>
    <w:rsid w:val="008713B2"/>
    <w:rsid w:val="00A50EA4"/>
    <w:rsid w:val="00CB3A0C"/>
    <w:rsid w:val="00E51CA9"/>
    <w:rsid w:val="00E92E31"/>
    <w:rsid w:val="00F6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5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5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ЛРГ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zampomr</dc:creator>
  <cp:keywords/>
  <dc:description/>
  <cp:lastModifiedBy>zampomr</cp:lastModifiedBy>
  <cp:revision>1</cp:revision>
  <dcterms:created xsi:type="dcterms:W3CDTF">2015-04-20T06:58:00Z</dcterms:created>
  <dcterms:modified xsi:type="dcterms:W3CDTF">2015-04-20T07:36:00Z</dcterms:modified>
</cp:coreProperties>
</file>